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pPr>
      <w:r>
        <w:rPr>
          <w:rtl w:val="0"/>
          <w:lang w:val="en-US"/>
        </w:rPr>
        <w:t xml:space="preserve"> </w:t>
      </w:r>
    </w:p>
    <w:p>
      <w:pPr>
        <w:pStyle w:val="Title"/>
      </w:pPr>
    </w:p>
    <w:p>
      <w:pPr>
        <w:pStyle w:val="Title"/>
      </w:pPr>
    </w:p>
    <w:p>
      <w:pPr>
        <w:pStyle w:val="Title"/>
      </w:pPr>
    </w:p>
    <w:p>
      <w:pPr>
        <w:pStyle w:val="Body"/>
        <w:jc w:val="center"/>
        <w:rPr>
          <w:b w:val="1"/>
          <w:bCs w:val="1"/>
        </w:rPr>
      </w:pPr>
      <w:r>
        <w:rPr>
          <w:b w:val="1"/>
          <w:bCs w:val="1"/>
          <w:rtl w:val="0"/>
          <w:lang w:val="en-US"/>
        </w:rPr>
        <w:t>Cynthia Harmony Author Presentation Menu</w:t>
      </w:r>
    </w:p>
    <w:p>
      <w:pPr>
        <w:pStyle w:val="Body"/>
        <w:rPr>
          <w:sz w:val="28"/>
          <w:szCs w:val="28"/>
        </w:rPr>
      </w:pPr>
    </w:p>
    <w:p>
      <w:pPr>
        <w:pStyle w:val="Body"/>
        <w:rPr>
          <w:b w:val="1"/>
          <w:bCs w:val="1"/>
          <w:sz w:val="18"/>
          <w:szCs w:val="18"/>
        </w:rPr>
      </w:pPr>
      <w:r>
        <w:rPr>
          <w:b w:val="1"/>
          <w:bCs w:val="1"/>
          <w:sz w:val="18"/>
          <w:szCs w:val="18"/>
          <w:rtl w:val="0"/>
          <w:lang w:val="en-US"/>
        </w:rPr>
        <w:t>Presentations Lower Elementary K-3 grades</w:t>
      </w:r>
      <w:r>
        <w:rPr>
          <w:b w:val="1"/>
          <w:bCs w:val="1"/>
          <w:sz w:val="18"/>
          <w:szCs w:val="18"/>
        </w:rPr>
        <w:br w:type="textWrapping"/>
      </w:r>
      <w:r>
        <w:rPr>
          <w:sz w:val="18"/>
          <w:szCs w:val="18"/>
        </w:rPr>
        <w:br w:type="textWrapping"/>
      </w:r>
      <w:r>
        <w:rPr>
          <w:b w:val="1"/>
          <w:bCs w:val="1"/>
          <w:i w:val="1"/>
          <w:iCs w:val="1"/>
          <w:sz w:val="18"/>
          <w:szCs w:val="18"/>
          <w:rtl w:val="0"/>
          <w:lang w:val="en-US"/>
        </w:rPr>
        <w:t>Monarch Butterflies with A Flicker of Hope</w:t>
      </w:r>
      <w:r>
        <w:rPr>
          <w:b w:val="1"/>
          <w:bCs w:val="1"/>
          <w:i w:val="1"/>
          <w:iCs w:val="1"/>
          <w:sz w:val="18"/>
          <w:szCs w:val="18"/>
        </w:rPr>
        <w:br w:type="textWrapping"/>
      </w:r>
      <w:r>
        <w:rPr>
          <w:sz w:val="18"/>
          <w:szCs w:val="18"/>
          <w:rtl w:val="0"/>
          <w:lang w:val="en-US"/>
        </w:rPr>
        <w:t>Cynthia reads the book in English or Spanish, discusses how monarch butterflies are used as a symbol in the book and shares a short video that shows the Mazahua community welcoming monarchs every fall during Day of the Dead. She explains the process of how an idea becomes a book and the team involved. Then it</w:t>
      </w:r>
      <w:r>
        <w:rPr>
          <w:sz w:val="18"/>
          <w:szCs w:val="18"/>
          <w:rtl w:val="1"/>
        </w:rPr>
        <w:t>’</w:t>
      </w:r>
      <w:r>
        <w:rPr>
          <w:sz w:val="18"/>
          <w:szCs w:val="18"/>
          <w:rtl w:val="0"/>
          <w:lang w:val="en-US"/>
        </w:rPr>
        <w:t>s time for a fun interactive game to learn little known interesting facts about these magical creatures.</w:t>
      </w:r>
      <w:r>
        <w:rPr>
          <w:sz w:val="18"/>
          <w:szCs w:val="18"/>
        </w:rPr>
        <w:br w:type="textWrapping"/>
      </w:r>
      <w:r>
        <w:rPr>
          <w:sz w:val="18"/>
          <w:szCs w:val="18"/>
          <w:rtl w:val="0"/>
          <w:lang w:val="en-US"/>
        </w:rPr>
        <w:t>Q &amp; A (Audience Size: Assembly or classroom-size group 30-45 minutes, Ages 3-7)</w:t>
      </w:r>
      <w:r>
        <w:rPr>
          <w:sz w:val="18"/>
          <w:szCs w:val="18"/>
        </w:rPr>
        <w:br w:type="textWrapping"/>
        <w:br w:type="textWrapping"/>
      </w:r>
      <w:r>
        <w:rPr>
          <w:b w:val="1"/>
          <w:bCs w:val="1"/>
          <w:i w:val="1"/>
          <w:iCs w:val="1"/>
          <w:sz w:val="18"/>
          <w:szCs w:val="18"/>
          <w:rtl w:val="0"/>
          <w:lang w:val="en-US"/>
        </w:rPr>
        <w:t xml:space="preserve">Our Family Journeys with Forest en Familia </w:t>
      </w:r>
      <w:r>
        <w:rPr>
          <w:b w:val="1"/>
          <w:bCs w:val="1"/>
          <w:i w:val="1"/>
          <w:iCs w:val="1"/>
          <w:sz w:val="18"/>
          <w:szCs w:val="18"/>
        </w:rPr>
        <w:br w:type="textWrapping"/>
      </w:r>
      <w:r>
        <w:rPr>
          <w:sz w:val="18"/>
          <w:szCs w:val="18"/>
          <w:rtl w:val="0"/>
          <w:lang w:val="en-US"/>
        </w:rPr>
        <w:t xml:space="preserve">Cynthia talks about growing up in the city and how finding joy in nature may be a different </w:t>
      </w:r>
      <w:r>
        <w:rPr>
          <w:sz w:val="18"/>
          <w:szCs w:val="18"/>
          <w:rtl w:val="0"/>
          <w:lang w:val="en-US"/>
        </w:rPr>
        <w:t>journey</w:t>
      </w:r>
      <w:r>
        <w:rPr>
          <w:sz w:val="18"/>
          <w:szCs w:val="18"/>
          <w:rtl w:val="0"/>
          <w:lang w:val="en-US"/>
        </w:rPr>
        <w:t xml:space="preserve"> for everyone. She explains the process of how an idea becomes a book and the team involved. As well as the inspiration for the family in the story and the character of Tita, a strong grandmother and the importance of role models. Students get a chance to share a moment when they felt connected with nature and if there was family or an important person with them. Includes a reading of the book in English or Spanish.</w:t>
      </w:r>
      <w:r>
        <w:rPr>
          <w:sz w:val="18"/>
          <w:szCs w:val="18"/>
          <w:rtl w:val="0"/>
        </w:rPr>
        <w:t> </w:t>
        <w:br w:type="textWrapping"/>
      </w:r>
      <w:r>
        <w:rPr>
          <w:sz w:val="18"/>
          <w:szCs w:val="18"/>
          <w:rtl w:val="0"/>
          <w:lang w:val="en-US"/>
        </w:rPr>
        <w:t>Q &amp; A (Audience Size: Assembly or classroom-size group 30-45 minutes, Ages 5 and up)</w:t>
      </w:r>
      <w:r>
        <w:rPr>
          <w:sz w:val="18"/>
          <w:szCs w:val="18"/>
        </w:rPr>
        <w:br w:type="textWrapping"/>
        <w:br w:type="textWrapping"/>
      </w:r>
      <w:r>
        <w:rPr>
          <w:b w:val="1"/>
          <w:bCs w:val="1"/>
          <w:i w:val="1"/>
          <w:iCs w:val="1"/>
          <w:sz w:val="18"/>
          <w:szCs w:val="18"/>
          <w:rtl w:val="0"/>
          <w:lang w:val="en-US"/>
        </w:rPr>
        <w:t>The Language</w:t>
      </w:r>
      <w:r>
        <w:rPr>
          <w:b w:val="1"/>
          <w:bCs w:val="1"/>
          <w:i w:val="1"/>
          <w:iCs w:val="1"/>
          <w:sz w:val="18"/>
          <w:szCs w:val="18"/>
          <w:rtl w:val="0"/>
          <w:lang w:val="en-US"/>
        </w:rPr>
        <w:t xml:space="preserve"> of love</w:t>
      </w:r>
      <w:r>
        <w:rPr>
          <w:b w:val="1"/>
          <w:bCs w:val="1"/>
          <w:i w:val="1"/>
          <w:iCs w:val="1"/>
          <w:sz w:val="18"/>
          <w:szCs w:val="18"/>
          <w:rtl w:val="0"/>
        </w:rPr>
        <w:t xml:space="preserve"> </w:t>
      </w:r>
      <w:r>
        <w:rPr>
          <w:b w:val="1"/>
          <w:bCs w:val="1"/>
          <w:i w:val="1"/>
          <w:iCs w:val="1"/>
          <w:sz w:val="18"/>
          <w:szCs w:val="18"/>
          <w:rtl w:val="0"/>
          <w:lang w:val="en-US"/>
        </w:rPr>
        <w:t>in</w:t>
      </w:r>
      <w:r>
        <w:rPr>
          <w:b w:val="1"/>
          <w:bCs w:val="1"/>
          <w:i w:val="1"/>
          <w:iCs w:val="1"/>
          <w:sz w:val="18"/>
          <w:szCs w:val="18"/>
          <w:rtl w:val="0"/>
          <w:lang w:val="pt-PT"/>
        </w:rPr>
        <w:t xml:space="preserve"> Apapacho Love </w:t>
      </w:r>
      <w:r>
        <w:rPr>
          <w:i w:val="1"/>
          <w:iCs w:val="1"/>
          <w:sz w:val="18"/>
          <w:szCs w:val="18"/>
        </w:rPr>
        <w:br w:type="textWrapping"/>
      </w:r>
      <w:r>
        <w:rPr>
          <w:sz w:val="18"/>
          <w:szCs w:val="18"/>
          <w:rtl w:val="0"/>
          <w:lang w:val="en-US"/>
        </w:rPr>
        <w:t xml:space="preserve">Cynthia talks about growing up in Mexico City and using the indigenous Nahuatl word Apapacho in everyday life. She explains the process of how an idea becomes a book and the team involved. Then she invites the group to discuss how family love can shape how we find opportunities to grow connections with others as we grow. Includes a reading of the book and students are invited to share: who gives them </w:t>
      </w:r>
      <w:r>
        <w:rPr>
          <w:sz w:val="18"/>
          <w:szCs w:val="18"/>
          <w:rtl w:val="0"/>
          <w:lang w:val="en-US"/>
        </w:rPr>
        <w:t xml:space="preserve">the </w:t>
      </w:r>
      <w:r>
        <w:rPr>
          <w:sz w:val="18"/>
          <w:szCs w:val="18"/>
          <w:rtl w:val="0"/>
          <w:lang w:val="en-US"/>
        </w:rPr>
        <w:t>best apapachos and how do they show love?</w:t>
      </w:r>
      <w:r>
        <w:rPr>
          <w:sz w:val="18"/>
          <w:szCs w:val="18"/>
        </w:rPr>
        <w:br w:type="textWrapping"/>
      </w:r>
      <w:r>
        <w:rPr>
          <w:sz w:val="18"/>
          <w:szCs w:val="18"/>
          <w:rtl w:val="0"/>
          <w:lang w:val="en-US"/>
        </w:rPr>
        <w:t>Q &amp; A (Audience Size: Assembly or classroom-size group 30-45 minutes, Ages 5 and up)</w:t>
      </w:r>
      <w:r>
        <w:rPr>
          <w:sz w:val="18"/>
          <w:szCs w:val="18"/>
        </w:rPr>
        <w:br w:type="textWrapping"/>
        <w:br w:type="textWrapping"/>
      </w:r>
      <w:r>
        <w:rPr>
          <w:b w:val="1"/>
          <w:bCs w:val="1"/>
          <w:i w:val="1"/>
          <w:iCs w:val="1"/>
          <w:sz w:val="18"/>
          <w:szCs w:val="18"/>
          <w:rtl w:val="0"/>
          <w:lang w:val="es-ES_tradnl"/>
        </w:rPr>
        <w:t>My Community and Mi Ciudad Sings</w:t>
      </w:r>
      <w:r>
        <w:rPr>
          <w:b w:val="1"/>
          <w:bCs w:val="1"/>
          <w:i w:val="1"/>
          <w:iCs w:val="1"/>
          <w:sz w:val="18"/>
          <w:szCs w:val="18"/>
        </w:rPr>
        <w:br w:type="textWrapping"/>
      </w:r>
      <w:r>
        <w:rPr>
          <w:sz w:val="18"/>
          <w:szCs w:val="18"/>
          <w:rtl w:val="0"/>
          <w:lang w:val="en-US"/>
        </w:rPr>
        <w:t xml:space="preserve">Cynthia reads the book in English or Spanish, talks about growing up in Mexico City and how she incorporated many aspects of her experience into this story. Including living through an earthquake and the warmth and kindness of the community coming together </w:t>
      </w:r>
      <w:r>
        <w:rPr>
          <w:sz w:val="18"/>
          <w:szCs w:val="18"/>
          <w:rtl w:val="0"/>
          <w:lang w:val="en-US"/>
        </w:rPr>
        <w:t xml:space="preserve">with real life </w:t>
      </w:r>
      <w:r>
        <w:rPr>
          <w:sz w:val="18"/>
          <w:szCs w:val="18"/>
          <w:rtl w:val="0"/>
          <w:lang w:val="en-US"/>
        </w:rPr>
        <w:t>examples. She explains the process of how an idea becomes a book and invites students to share what they love about their own community and how it can inspire a story of their own.</w:t>
      </w:r>
      <w:r>
        <w:rPr>
          <w:sz w:val="18"/>
          <w:szCs w:val="18"/>
          <w:rtl w:val="0"/>
        </w:rPr>
        <w:t> </w:t>
        <w:br w:type="textWrapping"/>
      </w:r>
      <w:r>
        <w:rPr>
          <w:sz w:val="18"/>
          <w:szCs w:val="18"/>
          <w:rtl w:val="0"/>
          <w:lang w:val="en-US"/>
        </w:rPr>
        <w:t>Q &amp; A (Audience Size: Assembly or classroom-size group 30-45 minutes, Ages 5 and up)</w:t>
      </w:r>
      <w:r>
        <w:rPr>
          <w:sz w:val="18"/>
          <w:szCs w:val="18"/>
        </w:rPr>
        <w:br w:type="textWrapping"/>
        <w:br w:type="textWrapping"/>
      </w:r>
      <w:r>
        <w:rPr>
          <w:b w:val="1"/>
          <w:bCs w:val="1"/>
          <w:sz w:val="18"/>
          <w:szCs w:val="18"/>
          <w:rtl w:val="0"/>
          <w:lang w:val="en-US"/>
        </w:rPr>
        <w:t>Hands-on Presentations for Upper Grades 4- 12</w:t>
      </w:r>
      <w:r>
        <w:rPr>
          <w:b w:val="1"/>
          <w:bCs w:val="1"/>
          <w:sz w:val="18"/>
          <w:szCs w:val="18"/>
        </w:rPr>
        <w:br w:type="textWrapping"/>
      </w:r>
      <w:r>
        <w:rPr>
          <w:b w:val="1"/>
          <w:bCs w:val="1"/>
          <w:i w:val="1"/>
          <w:iCs w:val="1"/>
          <w:sz w:val="18"/>
          <w:szCs w:val="18"/>
        </w:rPr>
        <w:br w:type="textWrapping"/>
      </w:r>
      <w:r>
        <w:rPr>
          <w:b w:val="1"/>
          <w:bCs w:val="1"/>
          <w:i w:val="1"/>
          <w:iCs w:val="1"/>
          <w:sz w:val="18"/>
          <w:szCs w:val="18"/>
          <w:rtl w:val="0"/>
          <w:lang w:val="en-US"/>
        </w:rPr>
        <w:t xml:space="preserve">From Real Event to Fiction Books </w:t>
      </w:r>
      <w:r>
        <w:rPr>
          <w:b w:val="1"/>
          <w:bCs w:val="1"/>
          <w:i w:val="1"/>
          <w:iCs w:val="1"/>
          <w:sz w:val="18"/>
          <w:szCs w:val="18"/>
        </w:rPr>
        <w:br w:type="textWrapping"/>
      </w:r>
      <w:r>
        <w:rPr>
          <w:sz w:val="18"/>
          <w:szCs w:val="18"/>
          <w:rtl w:val="0"/>
          <w:lang w:val="en-US"/>
        </w:rPr>
        <w:t xml:space="preserve">Cynthia talks about the path of becoming an author and a look behind the publishing process, including </w:t>
      </w:r>
      <w:r>
        <w:rPr>
          <w:sz w:val="18"/>
          <w:szCs w:val="18"/>
          <w:rtl w:val="0"/>
          <w:lang w:val="en-US"/>
        </w:rPr>
        <w:t xml:space="preserve">lots </w:t>
      </w:r>
      <w:r>
        <w:rPr>
          <w:sz w:val="18"/>
          <w:szCs w:val="18"/>
          <w:rtl w:val="0"/>
          <w:lang w:val="en-US"/>
        </w:rPr>
        <w:t>of revision. Then she dives into a discussion about how real-life events can inspire and inform our fiction stories using examples from her books Mi Ciudad Sings and A Flicker of Hope. How research differs for fiction and non-fiction books and how the translation process informs writing in both languages.</w:t>
      </w:r>
      <w:r>
        <w:rPr>
          <w:sz w:val="18"/>
          <w:szCs w:val="18"/>
          <w:rtl w:val="0"/>
        </w:rPr>
        <w:t> </w:t>
        <w:br w:type="textWrapping"/>
      </w:r>
      <w:r>
        <w:rPr>
          <w:sz w:val="18"/>
          <w:szCs w:val="18"/>
          <w:rtl w:val="0"/>
          <w:lang w:val="en-US"/>
        </w:rPr>
        <w:t>Students will play a game to rate the best hooks in a sample list ideas. Then enlist their own ideas, topic and themes for their stories.</w:t>
      </w:r>
      <w:r>
        <w:rPr>
          <w:sz w:val="18"/>
          <w:szCs w:val="18"/>
        </w:rPr>
        <w:br w:type="textWrapping"/>
      </w:r>
      <w:r>
        <w:rPr>
          <w:sz w:val="18"/>
          <w:szCs w:val="18"/>
          <w:rtl w:val="0"/>
          <w:lang w:val="en-US"/>
        </w:rPr>
        <w:t>Q &amp; A (Audience Size: Classroom-size group 50-60 minutes, Ages 9 and up)</w:t>
      </w:r>
      <w:r>
        <w:rPr>
          <w:sz w:val="18"/>
          <w:szCs w:val="18"/>
        </w:rPr>
        <w:br w:type="textWrapping"/>
        <w:br w:type="textWrapping"/>
      </w:r>
      <w:r>
        <w:rPr>
          <w:b w:val="1"/>
          <w:bCs w:val="1"/>
          <w:i w:val="1"/>
          <w:iCs w:val="1"/>
          <w:sz w:val="18"/>
          <w:szCs w:val="18"/>
          <w:rtl w:val="0"/>
          <w:lang w:val="en-US"/>
        </w:rPr>
        <w:t>Two Ps of Storytelling</w:t>
      </w:r>
      <w:r>
        <w:rPr>
          <w:b w:val="1"/>
          <w:bCs w:val="1"/>
          <w:i w:val="1"/>
          <w:iCs w:val="1"/>
          <w:sz w:val="18"/>
          <w:szCs w:val="18"/>
          <w:rtl w:val="0"/>
        </w:rPr>
        <w:t> </w:t>
        <w:br w:type="textWrapping"/>
      </w:r>
      <w:r>
        <w:rPr>
          <w:sz w:val="18"/>
          <w:szCs w:val="18"/>
          <w:rtl w:val="0"/>
          <w:lang w:val="en-US"/>
        </w:rPr>
        <w:t>Cynthia talks about the path of becoming an author and why she chooses formats that include visual storytelling. She shares a look behind the publishing process and talks about how to pick ideas, topic and themes using her books as examples. The group defines storytelling, discussing why play and power are essential parts of the definition. To close she leads a discussion about writing what we love vs. writing what we know and how this leads to writing authentically from our own cultural, personal and language experience.</w:t>
      </w:r>
      <w:r>
        <w:rPr>
          <w:sz w:val="18"/>
          <w:szCs w:val="18"/>
        </w:rPr>
        <w:br w:type="textWrapping"/>
      </w:r>
      <w:r>
        <w:rPr>
          <w:sz w:val="18"/>
          <w:szCs w:val="18"/>
          <w:rtl w:val="0"/>
          <w:lang w:val="en-US"/>
        </w:rPr>
        <w:t>Students will play a game to rate the best hooks in a sample list ideas. Then enlist their own ideas, topic and themes for their stories.</w:t>
      </w:r>
      <w:r>
        <w:rPr>
          <w:sz w:val="18"/>
          <w:szCs w:val="18"/>
        </w:rPr>
        <w:br w:type="textWrapping"/>
      </w:r>
      <w:r>
        <w:rPr>
          <w:sz w:val="18"/>
          <w:szCs w:val="18"/>
          <w:rtl w:val="0"/>
          <w:lang w:val="en-US"/>
        </w:rPr>
        <w:t>Q &amp; A (Audience Size: Classroom-size group 50-60 minutes, Ages 9 and up)</w:t>
      </w:r>
      <w:r>
        <w:rPr>
          <w:sz w:val="18"/>
          <w:szCs w:val="18"/>
        </w:rPr>
        <w:br w:type="textWrapping"/>
        <w:br w:type="textWrapping"/>
      </w:r>
    </w:p>
    <w:p>
      <w:pPr>
        <w:pStyle w:val="Body"/>
        <w:rPr>
          <w:b w:val="1"/>
          <w:bCs w:val="1"/>
          <w:sz w:val="18"/>
          <w:szCs w:val="18"/>
        </w:rPr>
      </w:pPr>
    </w:p>
    <w:p>
      <w:pPr>
        <w:pStyle w:val="Body"/>
        <w:rPr>
          <w:b w:val="1"/>
          <w:bCs w:val="1"/>
          <w:sz w:val="18"/>
          <w:szCs w:val="18"/>
        </w:rPr>
      </w:pPr>
    </w:p>
    <w:p>
      <w:pPr>
        <w:pStyle w:val="Body"/>
        <w:rPr>
          <w:b w:val="1"/>
          <w:bCs w:val="1"/>
          <w:sz w:val="18"/>
          <w:szCs w:val="18"/>
        </w:rPr>
      </w:pPr>
    </w:p>
    <w:p>
      <w:pPr>
        <w:pStyle w:val="Body"/>
        <w:rPr>
          <w:b w:val="1"/>
          <w:bCs w:val="1"/>
          <w:sz w:val="18"/>
          <w:szCs w:val="18"/>
        </w:rPr>
      </w:pPr>
    </w:p>
    <w:p>
      <w:pPr>
        <w:pStyle w:val="Body"/>
        <w:rPr>
          <w:b w:val="1"/>
          <w:bCs w:val="1"/>
          <w:sz w:val="18"/>
          <w:szCs w:val="18"/>
        </w:rPr>
      </w:pPr>
    </w:p>
    <w:p>
      <w:pPr>
        <w:pStyle w:val="Body"/>
        <w:rPr>
          <w:b w:val="1"/>
          <w:bCs w:val="1"/>
          <w:sz w:val="18"/>
          <w:szCs w:val="18"/>
        </w:rPr>
      </w:pPr>
    </w:p>
    <w:p>
      <w:pPr>
        <w:pStyle w:val="Title"/>
      </w:pPr>
    </w:p>
    <w:p>
      <w:pPr>
        <w:pStyle w:val="Body"/>
        <w:jc w:val="center"/>
        <w:rPr>
          <w:b w:val="1"/>
          <w:bCs w:val="1"/>
        </w:rPr>
      </w:pPr>
      <w:r>
        <w:rPr>
          <w:b w:val="1"/>
          <w:bCs w:val="1"/>
          <w:rtl w:val="0"/>
          <w:lang w:val="en-US"/>
        </w:rPr>
        <w:t>Cynthia Harmony Author Presentation Menu (continued)</w:t>
      </w:r>
    </w:p>
    <w:p>
      <w:pPr>
        <w:pStyle w:val="Body"/>
        <w:rPr>
          <w:b w:val="1"/>
          <w:bCs w:val="1"/>
          <w:sz w:val="18"/>
          <w:szCs w:val="18"/>
        </w:rPr>
      </w:pPr>
    </w:p>
    <w:p>
      <w:pPr>
        <w:pStyle w:val="Body"/>
        <w:rPr>
          <w:b w:val="1"/>
          <w:bCs w:val="1"/>
          <w:sz w:val="18"/>
          <w:szCs w:val="18"/>
        </w:rPr>
      </w:pPr>
      <w:r>
        <w:rPr>
          <w:b w:val="1"/>
          <w:bCs w:val="1"/>
          <w:sz w:val="18"/>
          <w:szCs w:val="18"/>
          <w:rtl w:val="0"/>
          <w:lang w:val="en-US"/>
        </w:rPr>
        <w:t xml:space="preserve">Writing Workshops </w:t>
      </w:r>
      <w:r>
        <w:rPr>
          <w:b w:val="1"/>
          <w:bCs w:val="1"/>
          <w:sz w:val="18"/>
          <w:szCs w:val="18"/>
          <w:rtl w:val="0"/>
        </w:rPr>
        <w:t xml:space="preserve">– </w:t>
      </w:r>
    </w:p>
    <w:p>
      <w:pPr>
        <w:pStyle w:val="Body"/>
        <w:rPr>
          <w:b w:val="1"/>
          <w:bCs w:val="1"/>
          <w:sz w:val="18"/>
          <w:szCs w:val="18"/>
        </w:rPr>
      </w:pPr>
    </w:p>
    <w:p>
      <w:pPr>
        <w:pStyle w:val="Body"/>
        <w:rPr>
          <w:sz w:val="18"/>
          <w:szCs w:val="18"/>
        </w:rPr>
      </w:pPr>
      <w:r>
        <w:rPr>
          <w:b w:val="1"/>
          <w:bCs w:val="1"/>
          <w:sz w:val="18"/>
          <w:szCs w:val="18"/>
          <w:rtl w:val="0"/>
          <w:lang w:val="en-US"/>
        </w:rPr>
        <w:t>Lower Elementary</w:t>
      </w:r>
      <w:r>
        <w:rPr>
          <w:b w:val="1"/>
          <w:bCs w:val="1"/>
          <w:sz w:val="18"/>
          <w:szCs w:val="18"/>
        </w:rPr>
        <w:br w:type="textWrapping"/>
      </w:r>
      <w:r>
        <w:rPr>
          <w:b w:val="1"/>
          <w:bCs w:val="1"/>
          <w:i w:val="1"/>
          <w:iCs w:val="1"/>
          <w:sz w:val="18"/>
          <w:szCs w:val="18"/>
          <w:rtl w:val="0"/>
          <w:lang w:val="en-US"/>
        </w:rPr>
        <w:t>My World with Our World Mexico</w:t>
      </w:r>
      <w:r>
        <w:rPr>
          <w:b w:val="1"/>
          <w:bCs w:val="1"/>
          <w:i w:val="1"/>
          <w:iCs w:val="1"/>
          <w:sz w:val="18"/>
          <w:szCs w:val="18"/>
        </w:rPr>
        <w:br w:type="textWrapping"/>
      </w:r>
      <w:r>
        <w:rPr>
          <w:sz w:val="18"/>
          <w:szCs w:val="18"/>
          <w:rtl w:val="0"/>
          <w:lang w:val="en-US"/>
        </w:rPr>
        <w:t xml:space="preserve">Cynthia reads the book and invites students to create their own tour of their city in a one page spread, including words or drawings of two characters and two favorite main stops. Then </w:t>
      </w:r>
      <w:r>
        <w:rPr>
          <w:sz w:val="18"/>
          <w:szCs w:val="18"/>
          <w:rtl w:val="0"/>
          <w:lang w:val="en-US"/>
        </w:rPr>
        <w:t>students share their creations to exemplify</w:t>
      </w:r>
      <w:r>
        <w:rPr>
          <w:sz w:val="18"/>
          <w:szCs w:val="18"/>
          <w:rtl w:val="0"/>
          <w:lang w:val="en-US"/>
        </w:rPr>
        <w:t xml:space="preserve"> how each book is different and why it</w:t>
      </w:r>
      <w:r>
        <w:rPr>
          <w:sz w:val="18"/>
          <w:szCs w:val="18"/>
          <w:rtl w:val="1"/>
        </w:rPr>
        <w:t>’</w:t>
      </w:r>
      <w:r>
        <w:rPr>
          <w:sz w:val="18"/>
          <w:szCs w:val="18"/>
          <w:rtl w:val="0"/>
          <w:lang w:val="en-US"/>
        </w:rPr>
        <w:t>s important to share our own unique voices and stories.</w:t>
      </w:r>
      <w:r>
        <w:rPr>
          <w:sz w:val="18"/>
          <w:szCs w:val="18"/>
        </w:rPr>
        <w:br w:type="textWrapping"/>
      </w:r>
      <w:r>
        <w:rPr>
          <w:sz w:val="18"/>
          <w:szCs w:val="18"/>
          <w:rtl w:val="0"/>
          <w:lang w:val="en-US"/>
        </w:rPr>
        <w:t>Q &amp; A (Audience Size: Classroom-size group 60 minutes, Ages 5 and up)</w:t>
      </w:r>
      <w:r>
        <w:rPr>
          <w:sz w:val="18"/>
          <w:szCs w:val="18"/>
        </w:rPr>
        <w:br w:type="textWrapping"/>
        <w:br w:type="textWrapping"/>
      </w:r>
      <w:r>
        <w:rPr>
          <w:b w:val="1"/>
          <w:bCs w:val="1"/>
          <w:sz w:val="18"/>
          <w:szCs w:val="18"/>
          <w:rtl w:val="0"/>
          <w:lang w:val="en-US"/>
        </w:rPr>
        <w:t>Middle Grade &amp; High School</w:t>
      </w:r>
      <w:r>
        <w:rPr>
          <w:sz w:val="18"/>
          <w:szCs w:val="18"/>
          <w:rtl w:val="0"/>
        </w:rPr>
        <w:t> </w:t>
        <w:br w:type="textWrapping"/>
      </w:r>
      <w:r>
        <w:rPr>
          <w:sz w:val="18"/>
          <w:szCs w:val="18"/>
          <w:rtl w:val="0"/>
          <w:lang w:val="en-US"/>
        </w:rPr>
        <w:t>Point of View: The right perspective</w:t>
      </w:r>
      <w:r>
        <w:rPr>
          <w:sz w:val="18"/>
          <w:szCs w:val="18"/>
        </w:rPr>
        <w:br w:type="textWrapping"/>
      </w:r>
      <w:r>
        <w:rPr>
          <w:sz w:val="18"/>
          <w:szCs w:val="18"/>
          <w:rtl w:val="0"/>
          <w:lang w:val="en-US"/>
        </w:rPr>
        <w:t>By exploring mentor texts that pull readers into the immediate moment, Cynthia identifies the right perspective that can transform a good story into an unforgettable one. Students explore how to select and craft the most effective point of view for their story, elevating the narrative from simple plot to emotional experience. Students are encouraged to bring their first page of a manuscript to workshop.</w:t>
      </w:r>
      <w:r>
        <w:rPr>
          <w:sz w:val="18"/>
          <w:szCs w:val="18"/>
          <w:rtl w:val="0"/>
        </w:rPr>
        <w:t> </w:t>
        <w:br w:type="textWrapping"/>
      </w:r>
      <w:r>
        <w:rPr>
          <w:sz w:val="18"/>
          <w:szCs w:val="18"/>
          <w:rtl w:val="0"/>
          <w:lang w:val="en-US"/>
        </w:rPr>
        <w:t>Q &amp; A (Audience Size: Classroom-size group 60 minutes, Ages 11 and up)</w:t>
      </w:r>
      <w:r>
        <w:rPr>
          <w:sz w:val="18"/>
          <w:szCs w:val="18"/>
        </w:rPr>
        <w:br w:type="textWrapping"/>
        <w:br w:type="textWrapping"/>
        <w:br w:type="textWrapping"/>
      </w:r>
      <w:r>
        <w:rPr>
          <w:sz w:val="18"/>
          <w:szCs w:val="18"/>
          <w:rtl w:val="0"/>
          <w:lang w:val="en-US"/>
        </w:rPr>
        <w:t>*In-person or virtual presentations in English or Spanish.</w:t>
      </w:r>
    </w:p>
    <w:p>
      <w:pPr>
        <w:pStyle w:val="Body"/>
        <w:rPr>
          <w:sz w:val="18"/>
          <w:szCs w:val="18"/>
        </w:rPr>
      </w:pPr>
      <w:r>
        <w:rPr>
          <w:sz w:val="18"/>
          <w:szCs w:val="18"/>
        </w:rPr>
        <w:br w:type="textWrapping"/>
      </w:r>
      <w:r>
        <w:rPr>
          <w:sz w:val="18"/>
          <w:szCs w:val="18"/>
          <w:rtl w:val="0"/>
          <w:lang w:val="en-US"/>
        </w:rPr>
        <w:t>*Book signing/ Bookplates for virtual visits</w:t>
      </w:r>
      <w:r>
        <w:rPr>
          <w:sz w:val="18"/>
          <w:szCs w:val="18"/>
          <w:rtl w:val="0"/>
        </w:rPr>
        <w:t> </w:t>
        <w:br w:type="textWrapping"/>
      </w:r>
    </w:p>
    <w:p>
      <w:pPr>
        <w:pStyle w:val="Body"/>
        <w:rPr>
          <w:sz w:val="18"/>
          <w:szCs w:val="18"/>
        </w:rPr>
      </w:pPr>
      <w:r>
        <w:rPr>
          <w:sz w:val="18"/>
          <w:szCs w:val="18"/>
          <w:rtl w:val="0"/>
          <w:lang w:val="en-US"/>
        </w:rPr>
        <w:t>*Cynthia</w:t>
      </w:r>
      <w:r>
        <w:rPr>
          <w:sz w:val="18"/>
          <w:szCs w:val="18"/>
          <w:rtl w:val="1"/>
        </w:rPr>
        <w:t>’</w:t>
      </w:r>
      <w:r>
        <w:rPr>
          <w:sz w:val="18"/>
          <w:szCs w:val="18"/>
          <w:rtl w:val="0"/>
          <w:lang w:val="en-US"/>
        </w:rPr>
        <w:t>s books are perfect for Hispanic Heritage Month, National Library Week, Children</w:t>
      </w:r>
      <w:r>
        <w:rPr>
          <w:sz w:val="18"/>
          <w:szCs w:val="18"/>
          <w:rtl w:val="1"/>
        </w:rPr>
        <w:t>’</w:t>
      </w:r>
      <w:r>
        <w:rPr>
          <w:sz w:val="18"/>
          <w:szCs w:val="18"/>
          <w:rtl w:val="0"/>
          <w:lang w:val="en-US"/>
        </w:rPr>
        <w:t>s Book Week, and Spanish Immersion Programs.</w:t>
      </w:r>
    </w:p>
    <w:p>
      <w:pPr>
        <w:pStyle w:val="Body"/>
      </w:pPr>
      <w:r>
        <w:rPr>
          <w:sz w:val="18"/>
          <w:szCs w:val="18"/>
        </w:rPr>
        <w:br w:type="textWrapping"/>
      </w:r>
      <w:r>
        <w:rPr>
          <w:sz w:val="18"/>
          <w:szCs w:val="18"/>
          <w:rtl w:val="0"/>
        </w:rPr>
        <w:t>*Tailored</w:t>
      </w:r>
      <w:r>
        <w:rPr>
          <w:sz w:val="18"/>
          <w:szCs w:val="18"/>
          <w:rtl w:val="0"/>
        </w:rPr>
        <w:t> </w:t>
      </w:r>
      <w:r>
        <w:rPr>
          <w:sz w:val="18"/>
          <w:szCs w:val="18"/>
          <w:rtl w:val="0"/>
          <w:lang w:val="en-US"/>
        </w:rPr>
        <w:t>K-12 CCSS standards aligned writing workshops upon request.</w:t>
      </w:r>
    </w:p>
    <w:sectPr>
      <w:headerReference w:type="default" r:id="rId4"/>
      <w:footerReference w:type="default" r:id="rId5"/>
      <w:pgSz w:w="12240" w:h="15840" w:orient="portrait"/>
      <w:pgMar w:top="1440" w:right="1800" w:bottom="1440" w:left="1800" w:header="36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2960"/>
        <w:tab w:val="clear" w:pos="4320"/>
        <w:tab w:val="clear" w:pos="8640"/>
      </w:tabs>
    </w:pPr>
    <w:r>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781722" cy="10070463"/>
          <wp:effectExtent l="0" t="0" r="0" b="0"/>
          <wp:wrapNone/>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tretch>
                    <a:fillRect/>
                  </a:stretch>
                </pic:blipFill>
                <pic:spPr>
                  <a:xfrm>
                    <a:off x="0" y="0"/>
                    <a:ext cx="7781722" cy="10070463"/>
                  </a:xfrm>
                  <a:prstGeom prst="rect">
                    <a:avLst/>
                  </a:prstGeom>
                  <a:ln w="12700" cap="flat">
                    <a:noFill/>
                    <a:miter lim="400000"/>
                  </a:ln>
                  <a:effectLst/>
                </pic:spPr>
              </pic:pic>
            </a:graphicData>
          </a:graphic>
        </wp:anchor>
      </w:drawing>
    </w:r>
    <w: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itle">
    <w:name w:val="Title"/>
    <w:next w:val="Title"/>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Roman" w:cs="Arial Unicode MS" w:hAnsi="Times Roman"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Times Roman"/>
        <a:ea typeface="Times Roman"/>
        <a:cs typeface="Times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